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4C9C" w14:textId="77777777" w:rsidR="00D94F0B" w:rsidRDefault="00D94F0B" w:rsidP="00D94F0B">
      <w:pPr>
        <w:jc w:val="center"/>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85ADB16" w14:textId="77777777" w:rsidR="00547602" w:rsidRDefault="00547602" w:rsidP="00547602">
      <w:pPr>
        <w:jc w:val="right"/>
        <w:rPr>
          <w:rFonts w:asciiTheme="minorEastAsia"/>
          <w:sz w:val="20"/>
          <w:szCs w:val="20"/>
        </w:rPr>
      </w:pPr>
      <w:r w:rsidRPr="007D422F">
        <w:rPr>
          <w:rFonts w:asciiTheme="minorEastAsia" w:hAnsiTheme="minorEastAsia" w:hint="eastAsia"/>
          <w:sz w:val="20"/>
          <w:szCs w:val="20"/>
        </w:rPr>
        <w:t>注射剤</w:t>
      </w:r>
    </w:p>
    <w:p w14:paraId="20938960" w14:textId="77777777" w:rsidR="00547602" w:rsidRPr="007D422F" w:rsidRDefault="00547602" w:rsidP="00547602">
      <w:pPr>
        <w:jc w:val="right"/>
        <w:rPr>
          <w:rFonts w:asciiTheme="majorEastAsia" w:eastAsiaTheme="majorEastAsia" w:hAnsiTheme="majorEastAsia"/>
          <w:sz w:val="24"/>
          <w:szCs w:val="24"/>
        </w:rPr>
      </w:pPr>
      <w:r w:rsidRPr="007D422F">
        <w:rPr>
          <w:rFonts w:asciiTheme="minorEastAsia" w:hAnsiTheme="minorEastAsia"/>
          <w:sz w:val="20"/>
          <w:szCs w:val="20"/>
        </w:rPr>
        <w:t>2022</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21"/>
        <w:gridCol w:w="2147"/>
      </w:tblGrid>
      <w:tr w:rsidR="00D94F0B" w14:paraId="32B1E087" w14:textId="77777777" w:rsidTr="005071DD">
        <w:tc>
          <w:tcPr>
            <w:tcW w:w="9968" w:type="dxa"/>
            <w:gridSpan w:val="2"/>
          </w:tcPr>
          <w:p w14:paraId="5709EC0F" w14:textId="77777777" w:rsidR="00D94F0B" w:rsidRPr="007D422F" w:rsidRDefault="00D94F0B" w:rsidP="007E0FAE">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14:paraId="0569A397" w14:textId="77777777" w:rsidTr="004F74FF">
        <w:trPr>
          <w:trHeight w:val="1134"/>
        </w:trPr>
        <w:tc>
          <w:tcPr>
            <w:tcW w:w="7821" w:type="dxa"/>
          </w:tcPr>
          <w:p w14:paraId="6CFF7627" w14:textId="77777777" w:rsidR="00A142FA" w:rsidRPr="000600ED" w:rsidRDefault="00A142FA" w:rsidP="00F01199">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イベニティ皮下注</w:t>
            </w:r>
            <w:r w:rsidRPr="000600ED">
              <w:rPr>
                <w:rFonts w:asciiTheme="majorEastAsia" w:eastAsiaTheme="majorEastAsia" w:hAnsiTheme="majorEastAsia"/>
                <w:b/>
                <w:sz w:val="24"/>
                <w:szCs w:val="24"/>
              </w:rPr>
              <w:t>105mg</w:t>
            </w:r>
            <w:r w:rsidRPr="000600ED">
              <w:rPr>
                <w:rFonts w:asciiTheme="majorEastAsia" w:eastAsiaTheme="majorEastAsia" w:hAnsiTheme="majorEastAsia" w:hint="eastAsia"/>
                <w:b/>
                <w:sz w:val="24"/>
                <w:szCs w:val="24"/>
              </w:rPr>
              <w:t>シリンジ</w:t>
            </w:r>
          </w:p>
          <w:p w14:paraId="1F64B194" w14:textId="77777777" w:rsidR="00A142FA" w:rsidRPr="000600ED" w:rsidRDefault="00A142FA" w:rsidP="00A5639F">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ロモソズマブ（遺伝子組換え）</w:t>
            </w:r>
            <w:r w:rsidRPr="000600ED">
              <w:rPr>
                <w:rFonts w:asciiTheme="minorEastAsia" w:hAnsiTheme="minorEastAsia"/>
                <w:sz w:val="20"/>
                <w:szCs w:val="20"/>
              </w:rPr>
              <w:t>(Romosozumab(genetical recombination))</w:t>
            </w:r>
          </w:p>
          <w:p w14:paraId="74FD3488" w14:textId="77777777" w:rsidR="00A142FA" w:rsidRPr="000600ED" w:rsidRDefault="00A142FA" w:rsidP="00A5639F">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注射剤</w:t>
            </w:r>
          </w:p>
          <w:p w14:paraId="30D54755" w14:textId="77777777" w:rsidR="00A142FA" w:rsidRPr="000600ED" w:rsidRDefault="00A142FA" w:rsidP="00A5639F">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p>
        </w:tc>
        <w:tc>
          <w:tcPr>
            <w:tcW w:w="2147" w:type="dxa"/>
          </w:tcPr>
          <w:p w14:paraId="011E6086" w14:textId="77777777" w:rsidR="00A142FA" w:rsidRPr="000600ED" w:rsidRDefault="008349B8" w:rsidP="005071DD">
            <w:pPr>
              <w:jc w:val="center"/>
              <w:rPr>
                <w:rFonts w:asciiTheme="minorEastAsia"/>
                <w:sz w:val="20"/>
                <w:szCs w:val="20"/>
              </w:rPr>
            </w:pPr>
            <w:r w:rsidRPr="008349B8">
              <w:rPr>
                <w:rFonts w:asciiTheme="minorEastAsia" w:hint="eastAsia"/>
                <w:noProof/>
                <w:sz w:val="20"/>
                <w:szCs w:val="20"/>
              </w:rPr>
              <w:drawing>
                <wp:inline distT="0" distB="0" distL="0" distR="0" wp14:anchorId="6A87D5E3" wp14:editId="78255EEC">
                  <wp:extent cx="1219200" cy="400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p>
        </w:tc>
      </w:tr>
      <w:tr w:rsidR="00D94F0B" w14:paraId="6B405B67" w14:textId="77777777" w:rsidTr="005071DD">
        <w:tc>
          <w:tcPr>
            <w:tcW w:w="9968" w:type="dxa"/>
            <w:gridSpan w:val="2"/>
          </w:tcPr>
          <w:p w14:paraId="40B58018"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DFFEC73" w14:textId="77777777" w:rsidR="008349B8" w:rsidRDefault="000600ED" w:rsidP="007E0FAE">
            <w:pPr>
              <w:ind w:leftChars="100" w:left="210"/>
              <w:jc w:val="left"/>
            </w:pPr>
            <w:r w:rsidRPr="000600ED">
              <w:rPr>
                <w:rFonts w:asciiTheme="minorEastAsia" w:hAnsiTheme="minorEastAsia" w:hint="eastAsia"/>
                <w:sz w:val="20"/>
                <w:szCs w:val="20"/>
              </w:rPr>
              <w:t>この薬は、抗スクレロスチン抗体製剤と呼ばれる薬で、骨形成を促進し、骨量の減少を抑え、骨密度を増やして骨折を予防します。</w:t>
            </w:r>
          </w:p>
          <w:p w14:paraId="2E1EB632" w14:textId="77777777" w:rsidR="00D94F0B" w:rsidRPr="000600ED" w:rsidRDefault="000600ED" w:rsidP="007E0FAE">
            <w:pPr>
              <w:ind w:leftChars="100" w:left="210"/>
              <w:jc w:val="left"/>
              <w:rPr>
                <w:rFonts w:asciiTheme="minorEastAsia"/>
                <w:sz w:val="20"/>
                <w:szCs w:val="20"/>
              </w:rPr>
            </w:pPr>
            <w:r w:rsidRPr="000600ED">
              <w:rPr>
                <w:rFonts w:asciiTheme="minorEastAsia" w:hAnsiTheme="minorEastAsia" w:hint="eastAsia"/>
                <w:sz w:val="20"/>
                <w:szCs w:val="20"/>
              </w:rPr>
              <w:t>通常、骨折の危険性の高い骨粗鬆症の治療に用いられます。</w:t>
            </w:r>
          </w:p>
        </w:tc>
      </w:tr>
      <w:tr w:rsidR="00D94F0B" w14:paraId="11DD785A" w14:textId="77777777" w:rsidTr="005071DD">
        <w:tc>
          <w:tcPr>
            <w:tcW w:w="9968" w:type="dxa"/>
            <w:gridSpan w:val="2"/>
          </w:tcPr>
          <w:p w14:paraId="1EFF63F3"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46AA198C" w14:textId="77777777" w:rsidR="008349B8" w:rsidRDefault="000600ED" w:rsidP="007E0FAE">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・以前に薬や食べ物で、かゆみ、発疹などのアレルギー症状が出たことがある。低カルシウム血症がある。狭心症、心筋梗塞、脳血管障害などを起こしたことがある。腎障害がある。透析を受けている。</w:t>
            </w:r>
          </w:p>
          <w:p w14:paraId="06A2F983" w14:textId="77777777" w:rsidR="008349B8" w:rsidRDefault="000600ED" w:rsidP="001456F1">
            <w:pPr>
              <w:ind w:leftChars="100" w:left="410" w:hangingChars="100" w:hanging="200"/>
            </w:pPr>
            <w:r w:rsidRPr="000600ED">
              <w:rPr>
                <w:rFonts w:asciiTheme="minorEastAsia" w:hAnsiTheme="minorEastAsia" w:hint="eastAsia"/>
                <w:sz w:val="20"/>
                <w:szCs w:val="20"/>
              </w:rPr>
              <w:t>・妊娠または授乳中</w:t>
            </w:r>
          </w:p>
          <w:p w14:paraId="354ACE6A" w14:textId="77777777" w:rsidR="00D94F0B"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547602" w14:paraId="2FBC6B0F" w14:textId="77777777" w:rsidTr="002040F4">
        <w:trPr>
          <w:trHeight w:val="788"/>
        </w:trPr>
        <w:tc>
          <w:tcPr>
            <w:tcW w:w="9968" w:type="dxa"/>
            <w:gridSpan w:val="2"/>
          </w:tcPr>
          <w:p w14:paraId="785EBEE0" w14:textId="77777777" w:rsidR="00547602" w:rsidRPr="000600ED" w:rsidRDefault="00547602"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5CDA1B1" w14:textId="77777777" w:rsidR="00547602" w:rsidRDefault="00BB7042" w:rsidP="007E0FAE">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00547602" w:rsidRPr="00547602">
              <w:rPr>
                <w:rFonts w:asciiTheme="majorEastAsia" w:eastAsiaTheme="majorEastAsia" w:hAnsiTheme="majorEastAsia" w:hint="eastAsia"/>
                <w:b/>
                <w:sz w:val="20"/>
                <w:szCs w:val="20"/>
              </w:rPr>
              <w:t>あなたの用法・用量は</w:t>
            </w:r>
            <w:r w:rsidR="00836A2D">
              <w:rPr>
                <w:rFonts w:asciiTheme="majorEastAsia" w:eastAsiaTheme="majorEastAsia" w:hAnsiTheme="majorEastAsia"/>
                <w:b/>
                <w:sz w:val="20"/>
                <w:szCs w:val="20"/>
              </w:rPr>
              <w:t>((</w:t>
            </w:r>
            <w:r w:rsidR="0096155B">
              <w:rPr>
                <w:rFonts w:asciiTheme="majorEastAsia" w:eastAsiaTheme="majorEastAsia" w:hAnsiTheme="majorEastAsia" w:hint="eastAsia"/>
                <w:b/>
                <w:sz w:val="20"/>
                <w:szCs w:val="20"/>
              </w:rPr>
              <w:t xml:space="preserve">　　　　　　　　　　　　　　　　　　　　　　　　　　　</w:t>
            </w:r>
            <w:r w:rsidR="00547602" w:rsidRPr="000600ED">
              <w:rPr>
                <w:rFonts w:asciiTheme="minorEastAsia" w:hAnsiTheme="minorEastAsia"/>
                <w:sz w:val="20"/>
                <w:szCs w:val="20"/>
              </w:rPr>
              <w:t>:</w:t>
            </w:r>
            <w:r w:rsidR="00547602" w:rsidRPr="000600ED">
              <w:rPr>
                <w:rFonts w:asciiTheme="minorEastAsia" w:hAnsiTheme="minorEastAsia" w:hint="eastAsia"/>
                <w:sz w:val="20"/>
                <w:szCs w:val="20"/>
              </w:rPr>
              <w:t>医療担当者記入</w:t>
            </w:r>
            <w:r w:rsidR="00836A2D">
              <w:rPr>
                <w:rFonts w:asciiTheme="majorEastAsia" w:eastAsiaTheme="majorEastAsia" w:hAnsiTheme="majorEastAsia"/>
                <w:b/>
                <w:sz w:val="20"/>
                <w:szCs w:val="20"/>
              </w:rPr>
              <w:t>))</w:t>
            </w:r>
          </w:p>
          <w:p w14:paraId="1CC0E921" w14:textId="77777777" w:rsidR="00547602" w:rsidRPr="000600ED" w:rsidRDefault="000600ED" w:rsidP="007E0FAE">
            <w:pPr>
              <w:ind w:leftChars="100" w:left="410" w:hangingChars="100" w:hanging="200"/>
              <w:jc w:val="left"/>
              <w:rPr>
                <w:rFonts w:asciiTheme="majorEastAsia" w:eastAsiaTheme="majorEastAsia" w:hAnsiTheme="majorEastAsia"/>
                <w:b/>
                <w:color w:val="FF0000"/>
                <w:sz w:val="20"/>
                <w:szCs w:val="20"/>
              </w:rPr>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ヵ月に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ヵ月間皮下に注射します。</w:t>
            </w:r>
            <w:r w:rsidRPr="000600ED">
              <w:rPr>
                <w:rFonts w:asciiTheme="minorEastAsia" w:hAnsiTheme="minorEastAsia"/>
                <w:sz w:val="20"/>
                <w:szCs w:val="20"/>
              </w:rPr>
              <w:t>12</w:t>
            </w:r>
            <w:r w:rsidRPr="000600ED">
              <w:rPr>
                <w:rFonts w:asciiTheme="minorEastAsia" w:hAnsiTheme="minorEastAsia" w:hint="eastAsia"/>
                <w:sz w:val="20"/>
                <w:szCs w:val="20"/>
              </w:rPr>
              <w:t>ヵ月の治療終了後に別の骨粗鬆症治療薬を使用します。</w:t>
            </w:r>
          </w:p>
        </w:tc>
      </w:tr>
      <w:tr w:rsidR="00D94F0B" w14:paraId="120CAB81" w14:textId="77777777" w:rsidTr="005071DD">
        <w:tc>
          <w:tcPr>
            <w:tcW w:w="9968" w:type="dxa"/>
            <w:gridSpan w:val="2"/>
          </w:tcPr>
          <w:p w14:paraId="6A63F0A5"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713CDC0" w14:textId="77777777" w:rsidR="008349B8" w:rsidRDefault="000600ED" w:rsidP="007E0FAE">
            <w:pPr>
              <w:ind w:leftChars="100" w:left="410" w:hangingChars="100" w:hanging="200"/>
              <w:jc w:val="left"/>
            </w:pPr>
            <w:r w:rsidRPr="000600ED">
              <w:rPr>
                <w:rFonts w:asciiTheme="minorEastAsia" w:hAnsiTheme="minorEastAsia" w:hint="eastAsia"/>
                <w:sz w:val="20"/>
                <w:szCs w:val="20"/>
              </w:rPr>
              <w:t>・低カルシウム血症の発現を軽減するため、医師の指示どおり、カルシウムとビタミンを服用してください。もし、カルシウムとビタミン</w:t>
            </w:r>
            <w:r w:rsidRPr="000600ED">
              <w:rPr>
                <w:rFonts w:asciiTheme="minorEastAsia" w:hAnsiTheme="minorEastAsia"/>
                <w:sz w:val="20"/>
                <w:szCs w:val="20"/>
              </w:rPr>
              <w:t>D</w:t>
            </w:r>
            <w:r w:rsidRPr="000600ED">
              <w:rPr>
                <w:rFonts w:asciiTheme="minorEastAsia" w:hAnsiTheme="minorEastAsia" w:hint="eastAsia"/>
                <w:sz w:val="20"/>
                <w:szCs w:val="20"/>
              </w:rPr>
              <w:t>の内服が難しい場合は、医師にご相談ください。</w:t>
            </w:r>
          </w:p>
          <w:p w14:paraId="6DC8F020" w14:textId="77777777" w:rsidR="008349B8" w:rsidRDefault="000600ED" w:rsidP="001456F1">
            <w:pPr>
              <w:ind w:leftChars="100" w:left="410" w:hangingChars="100" w:hanging="200"/>
            </w:pPr>
            <w:r w:rsidRPr="000600ED">
              <w:rPr>
                <w:rFonts w:asciiTheme="minorEastAsia" w:hAnsiTheme="minorEastAsia" w:hint="eastAsia"/>
                <w:sz w:val="20"/>
                <w:szCs w:val="20"/>
              </w:rPr>
              <w:t>・服用中は口腔内を清潔に保ってください。あごの痛みや腫れ、あごのしびれ感、歯のゆるみがあらわれるおそれがあります。</w:t>
            </w:r>
          </w:p>
          <w:p w14:paraId="50B0F05D" w14:textId="77777777" w:rsidR="008349B8" w:rsidRDefault="000600ED" w:rsidP="001456F1">
            <w:pPr>
              <w:ind w:leftChars="100" w:left="410" w:hangingChars="100" w:hanging="200"/>
            </w:pPr>
            <w:r w:rsidRPr="000600ED">
              <w:rPr>
                <w:rFonts w:asciiTheme="minorEastAsia" w:hAnsiTheme="minorEastAsia" w:hint="eastAsia"/>
                <w:sz w:val="20"/>
                <w:szCs w:val="20"/>
              </w:rPr>
              <w:t>・歯の治療を受ける場合には、この薬を服用していることを歯科医師または口腔外科医師に伝えてください。</w:t>
            </w:r>
          </w:p>
          <w:p w14:paraId="2F01F9A0" w14:textId="77777777" w:rsidR="008349B8" w:rsidRDefault="000600ED" w:rsidP="001456F1">
            <w:pPr>
              <w:ind w:leftChars="100" w:left="410" w:hangingChars="100" w:hanging="200"/>
            </w:pPr>
            <w:r w:rsidRPr="000600ED">
              <w:rPr>
                <w:rFonts w:asciiTheme="minorEastAsia" w:hAnsiTheme="minorEastAsia" w:hint="eastAsia"/>
                <w:sz w:val="20"/>
                <w:szCs w:val="20"/>
              </w:rPr>
              <w:t>・胸の痛み、圧迫感、狭窄感、冷汗、頭痛、吐き気、嘔吐、一時的な意識障害、手足の片側の麻痺、言語障害などの症状があらわれた場合は、速やかに医療機関を受診してください。</w:t>
            </w:r>
          </w:p>
          <w:p w14:paraId="79D240CB" w14:textId="77777777" w:rsidR="00D94F0B" w:rsidRPr="000600ED" w:rsidRDefault="00D94F0B" w:rsidP="001456F1">
            <w:pPr>
              <w:ind w:leftChars="100" w:left="410" w:hangingChars="100" w:hanging="200"/>
              <w:rPr>
                <w:rFonts w:asciiTheme="minorEastAsia"/>
                <w:sz w:val="20"/>
                <w:szCs w:val="20"/>
              </w:rPr>
            </w:pPr>
          </w:p>
        </w:tc>
      </w:tr>
      <w:tr w:rsidR="00D94F0B" w14:paraId="3A4DAD46" w14:textId="77777777" w:rsidTr="005071DD">
        <w:tc>
          <w:tcPr>
            <w:tcW w:w="9968" w:type="dxa"/>
            <w:gridSpan w:val="2"/>
          </w:tcPr>
          <w:p w14:paraId="0B1C1BCE"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50635A31" w14:textId="77777777" w:rsidR="00D94F0B" w:rsidRPr="000600ED" w:rsidRDefault="00D94F0B" w:rsidP="007E0FAE">
            <w:pPr>
              <w:ind w:leftChars="100" w:left="210"/>
              <w:jc w:val="left"/>
              <w:rPr>
                <w:rFonts w:asciiTheme="minorEastAsia"/>
                <w:sz w:val="20"/>
                <w:szCs w:val="20"/>
              </w:rPr>
            </w:pPr>
            <w:r w:rsidRPr="000600ED">
              <w:rPr>
                <w:rFonts w:asciiTheme="minorEastAsia" w:hAnsiTheme="minorEastAsia" w:hint="eastAsia"/>
                <w:sz w:val="20"/>
                <w:szCs w:val="20"/>
              </w:rPr>
              <w:t>主な副作用として、関節痛、注射部位痛、注射部位紅斑、鼻咽頭炎などが報告されています。このような症状に気づいたら、担当の医師または薬剤師に相談してください。</w:t>
            </w:r>
          </w:p>
          <w:p w14:paraId="0E87F806"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1142B914"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このような場合には、すぐに医師の診療を受けてください。</w:t>
            </w:r>
          </w:p>
          <w:p w14:paraId="47C2DEE6"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・手足のふるえ、筋肉の脱力感、けいれん、しびれ、不整脈</w:t>
            </w:r>
            <w:r w:rsidRPr="000600ED">
              <w:rPr>
                <w:rFonts w:asciiTheme="minorEastAsia" w:hAnsiTheme="minorEastAsia"/>
                <w:sz w:val="20"/>
                <w:szCs w:val="20"/>
              </w:rPr>
              <w:t xml:space="preserve"> [</w:t>
            </w:r>
            <w:r w:rsidRPr="000600ED">
              <w:rPr>
                <w:rFonts w:asciiTheme="minorEastAsia" w:hAnsiTheme="minorEastAsia" w:hint="eastAsia"/>
                <w:sz w:val="20"/>
                <w:szCs w:val="20"/>
              </w:rPr>
              <w:t>低カルシウム血症</w:t>
            </w:r>
            <w:r w:rsidRPr="000600ED">
              <w:rPr>
                <w:rFonts w:asciiTheme="minorEastAsia" w:hAnsiTheme="minorEastAsia"/>
                <w:sz w:val="20"/>
                <w:szCs w:val="20"/>
              </w:rPr>
              <w:t>]</w:t>
            </w:r>
          </w:p>
          <w:p w14:paraId="19EE04F5"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・口・歯ぐきの腫れ、歯・歯ぐき・あごの痛み、歯のゆるみ</w:t>
            </w:r>
            <w:r w:rsidRPr="000600ED">
              <w:rPr>
                <w:rFonts w:asciiTheme="minorEastAsia" w:hAnsiTheme="minorEastAsia"/>
                <w:sz w:val="20"/>
                <w:szCs w:val="20"/>
              </w:rPr>
              <w:t xml:space="preserve"> [</w:t>
            </w:r>
            <w:r w:rsidRPr="000600ED">
              <w:rPr>
                <w:rFonts w:asciiTheme="minorEastAsia" w:hAnsiTheme="minorEastAsia" w:hint="eastAsia"/>
                <w:sz w:val="20"/>
                <w:szCs w:val="20"/>
              </w:rPr>
              <w:t>顎骨壊死・顎骨骨髄炎</w:t>
            </w:r>
            <w:r w:rsidRPr="000600ED">
              <w:rPr>
                <w:rFonts w:asciiTheme="minorEastAsia" w:hAnsiTheme="minorEastAsia"/>
                <w:sz w:val="20"/>
                <w:szCs w:val="20"/>
              </w:rPr>
              <w:t>]</w:t>
            </w:r>
          </w:p>
          <w:p w14:paraId="5B40F7F4"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・太ももや太ももの付け根の痛み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大腿骨転子下および近位大腿骨骨幹部の非定型骨折</w:t>
            </w:r>
            <w:r w:rsidRPr="000600ED">
              <w:rPr>
                <w:rFonts w:asciiTheme="minorEastAsia" w:hAnsiTheme="minorEastAsia"/>
                <w:sz w:val="20"/>
                <w:szCs w:val="20"/>
              </w:rPr>
              <w:t>]</w:t>
            </w:r>
          </w:p>
          <w:p w14:paraId="66753A62"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94F0B" w14:paraId="16371D12" w14:textId="77777777" w:rsidTr="005071DD">
        <w:tc>
          <w:tcPr>
            <w:tcW w:w="9968" w:type="dxa"/>
            <w:gridSpan w:val="2"/>
          </w:tcPr>
          <w:p w14:paraId="50FD30F1"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C4B7794" w14:textId="77777777" w:rsidR="00D94F0B" w:rsidRPr="000600ED" w:rsidRDefault="00D94F0B" w:rsidP="007E0FAE">
            <w:pPr>
              <w:ind w:leftChars="100" w:left="410" w:hangingChars="100" w:hanging="200"/>
              <w:jc w:val="left"/>
              <w:rPr>
                <w:rFonts w:asciiTheme="minorEastAsia"/>
                <w:sz w:val="20"/>
                <w:szCs w:val="20"/>
              </w:rPr>
            </w:pPr>
          </w:p>
        </w:tc>
      </w:tr>
      <w:tr w:rsidR="00D94F0B" w14:paraId="2F589073" w14:textId="77777777" w:rsidTr="005071DD">
        <w:tc>
          <w:tcPr>
            <w:tcW w:w="9968" w:type="dxa"/>
            <w:gridSpan w:val="2"/>
          </w:tcPr>
          <w:p w14:paraId="5B62E6C5" w14:textId="77777777" w:rsidR="00D94F0B" w:rsidRDefault="00D94F0B" w:rsidP="007E0FAE">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C3C0C59" w14:textId="77777777" w:rsidR="00D94F0B" w:rsidRDefault="00D94F0B" w:rsidP="005071DD">
            <w:pPr>
              <w:rPr>
                <w:rFonts w:asciiTheme="minorEastAsia"/>
                <w:sz w:val="20"/>
                <w:szCs w:val="20"/>
              </w:rPr>
            </w:pPr>
          </w:p>
          <w:p w14:paraId="26B2AB0B" w14:textId="77777777" w:rsidR="00D94F0B" w:rsidRPr="007D422F" w:rsidRDefault="00D94F0B" w:rsidP="005071DD">
            <w:pPr>
              <w:rPr>
                <w:rFonts w:asciiTheme="majorEastAsia" w:eastAsiaTheme="majorEastAsia" w:hAnsiTheme="majorEastAsia"/>
                <w:sz w:val="20"/>
                <w:szCs w:val="20"/>
              </w:rPr>
            </w:pPr>
          </w:p>
        </w:tc>
      </w:tr>
    </w:tbl>
    <w:p w14:paraId="73AA623E" w14:textId="77777777" w:rsidR="00C71888" w:rsidRPr="00D94F0B" w:rsidRDefault="00D94F0B" w:rsidP="007E0FAE">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関係者向けの「添付文書情報」が医薬品医療機器総合機構のホームページに掲載されています。</w:t>
      </w:r>
    </w:p>
    <w:sectPr w:rsidR="00C71888" w:rsidRPr="00D94F0B" w:rsidSect="008046B5">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22BC" w14:textId="77777777" w:rsidR="008349B8" w:rsidRDefault="008349B8" w:rsidP="005676BB">
      <w:r>
        <w:separator/>
      </w:r>
    </w:p>
  </w:endnote>
  <w:endnote w:type="continuationSeparator" w:id="0">
    <w:p w14:paraId="145E89DC" w14:textId="77777777" w:rsidR="008349B8" w:rsidRDefault="008349B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1C9A" w14:textId="2675D0C0" w:rsidR="005676BB" w:rsidRDefault="00186660">
    <w:pPr>
      <w:pStyle w:val="a6"/>
      <w:jc w:val="center"/>
    </w:pPr>
    <w:r>
      <w:rPr>
        <w:noProof/>
      </w:rPr>
      <mc:AlternateContent>
        <mc:Choice Requires="wps">
          <w:drawing>
            <wp:anchor distT="0" distB="0" distL="114300" distR="114300" simplePos="0" relativeHeight="251659264" behindDoc="0" locked="0" layoutInCell="0" allowOverlap="1" wp14:anchorId="6659590E" wp14:editId="3F57CD90">
              <wp:simplePos x="0" y="0"/>
              <wp:positionH relativeFrom="page">
                <wp:posOffset>0</wp:posOffset>
              </wp:positionH>
              <wp:positionV relativeFrom="page">
                <wp:posOffset>10227945</wp:posOffset>
              </wp:positionV>
              <wp:extent cx="7560310" cy="273685"/>
              <wp:effectExtent l="0" t="0" r="2540" b="4445"/>
              <wp:wrapNone/>
              <wp:docPr id="2" name="MSIPCM673f4d02926c116f0b0b5cfd" descr="{&quot;HashCode&quot;:197345853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369F6" w14:textId="77777777" w:rsidR="00C817AF" w:rsidRPr="00C817AF" w:rsidRDefault="00C817AF" w:rsidP="00C817AF">
                          <w:pPr>
                            <w:jc w:val="center"/>
                            <w:rPr>
                              <w:rFonts w:ascii="Calibri" w:hAnsi="Calibri"/>
                              <w:color w:val="000000"/>
                              <w:sz w:val="20"/>
                            </w:rPr>
                          </w:pPr>
                          <w:r w:rsidRPr="00C817AF">
                            <w:rPr>
                              <w:rFonts w:ascii="Calibri" w:hAnsi="Calibri"/>
                              <w:color w:val="000000"/>
                              <w:sz w:val="20"/>
                            </w:rPr>
                            <w:t>Internal Use Only General and Administrative</w:t>
                          </w:r>
                        </w:p>
                      </w:txbxContent>
                    </wps:txbx>
                    <wps:bodyPr rot="0" vert="horz" wrap="square" lIns="74295" tIns="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9590E" id="_x0000_t202" coordsize="21600,21600" o:spt="202" path="m,l,21600r21600,l21600,xe">
              <v:stroke joinstyle="miter"/>
              <v:path gradientshapeok="t" o:connecttype="rect"/>
            </v:shapetype>
            <v:shape id="MSIPCM673f4d02926c116f0b0b5cfd" o:spid="_x0000_s1026" type="#_x0000_t202" alt="{&quot;HashCode&quot;:1973458532,&quot;Height&quot;:841.0,&quot;Width&quot;:595.0,&quot;Placement&quot;:&quot;Footer&quot;,&quot;Index&quot;:&quot;Primary&quot;,&quot;Section&quot;:1,&quot;Top&quot;:0.0,&quot;Left&quot;:0.0}" style="position:absolute;left:0;text-align:left;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" o:allowincell="f" filled="f" stroked="f">
              <v:textbox inset="5.85pt,0,5.85pt,0">
                <w:txbxContent>
                  <w:p w14:paraId="5AD369F6" w14:textId="77777777" w:rsidR="00C817AF" w:rsidRPr="00C817AF" w:rsidRDefault="00C817AF" w:rsidP="00C817AF">
                    <w:pPr>
                      <w:jc w:val="center"/>
                      <w:rPr>
                        <w:rFonts w:ascii="Calibri" w:hAnsi="Calibri"/>
                        <w:color w:val="000000"/>
                        <w:sz w:val="20"/>
                      </w:rPr>
                    </w:pPr>
                    <w:r w:rsidRPr="00C817AF">
                      <w:rPr>
                        <w:rFonts w:ascii="Calibri" w:hAnsi="Calibri"/>
                        <w:color w:val="000000"/>
                        <w:sz w:val="20"/>
                      </w:rPr>
                      <w:t>Internal Use Only General and Administrative</w:t>
                    </w:r>
                  </w:p>
                </w:txbxContent>
              </v:textbox>
              <w10:wrap anchorx="page" anchory="page"/>
            </v:shape>
          </w:pict>
        </mc:Fallback>
      </mc:AlternateContent>
    </w:r>
    <w:r w:rsidR="005676BB">
      <w:rPr>
        <w:lang w:val="ja-JP"/>
      </w:rPr>
      <w:t xml:space="preserve"> </w:t>
    </w:r>
    <w:r w:rsidR="005676BB">
      <w:rPr>
        <w:b/>
      </w:rPr>
      <w:fldChar w:fldCharType="begin"/>
    </w:r>
    <w:r w:rsidR="005676BB">
      <w:rPr>
        <w:b/>
      </w:rPr>
      <w:instrText>PAGE</w:instrText>
    </w:r>
    <w:r w:rsidR="005676BB">
      <w:rPr>
        <w:b/>
      </w:rPr>
      <w:fldChar w:fldCharType="separate"/>
    </w:r>
    <w:r w:rsidR="00836A2D">
      <w:rPr>
        <w:b/>
        <w:noProof/>
      </w:rPr>
      <w:t>2</w:t>
    </w:r>
    <w:r w:rsidR="005676BB">
      <w:rPr>
        <w:b/>
      </w:rPr>
      <w:fldChar w:fldCharType="end"/>
    </w:r>
    <w:r w:rsidR="005676BB">
      <w:rPr>
        <w:lang w:val="ja-JP"/>
      </w:rPr>
      <w:t xml:space="preserve"> / </w:t>
    </w:r>
    <w:r w:rsidR="005676BB">
      <w:rPr>
        <w:b/>
      </w:rPr>
      <w:fldChar w:fldCharType="begin"/>
    </w:r>
    <w:r w:rsidR="005676BB">
      <w:rPr>
        <w:b/>
      </w:rPr>
      <w:instrText>NUMPAGES</w:instrText>
    </w:r>
    <w:r w:rsidR="005676BB">
      <w:rPr>
        <w:b/>
      </w:rPr>
      <w:fldChar w:fldCharType="separate"/>
    </w:r>
    <w:r w:rsidR="00836A2D">
      <w:rPr>
        <w:b/>
        <w:noProof/>
      </w:rPr>
      <w:t>2</w:t>
    </w:r>
    <w:r w:rsidR="005676B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6E6F" w14:textId="77777777" w:rsidR="008349B8" w:rsidRDefault="008349B8" w:rsidP="005676BB">
      <w:r>
        <w:separator/>
      </w:r>
    </w:p>
  </w:footnote>
  <w:footnote w:type="continuationSeparator" w:id="0">
    <w:p w14:paraId="0D729DB2" w14:textId="77777777" w:rsidR="008349B8" w:rsidRDefault="008349B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834D0"/>
    <w:rsid w:val="001114E9"/>
    <w:rsid w:val="001456F1"/>
    <w:rsid w:val="00186660"/>
    <w:rsid w:val="001D7781"/>
    <w:rsid w:val="002040F4"/>
    <w:rsid w:val="002209A5"/>
    <w:rsid w:val="0022547F"/>
    <w:rsid w:val="002376F2"/>
    <w:rsid w:val="00255618"/>
    <w:rsid w:val="00271FF9"/>
    <w:rsid w:val="002A4A81"/>
    <w:rsid w:val="00373C25"/>
    <w:rsid w:val="003847DD"/>
    <w:rsid w:val="003E0585"/>
    <w:rsid w:val="003E42F1"/>
    <w:rsid w:val="004039E9"/>
    <w:rsid w:val="004F74FF"/>
    <w:rsid w:val="005071DD"/>
    <w:rsid w:val="00547602"/>
    <w:rsid w:val="005676BB"/>
    <w:rsid w:val="005E2F3A"/>
    <w:rsid w:val="006060F9"/>
    <w:rsid w:val="006A40B0"/>
    <w:rsid w:val="00762991"/>
    <w:rsid w:val="007979A1"/>
    <w:rsid w:val="007D422F"/>
    <w:rsid w:val="007E0FAE"/>
    <w:rsid w:val="008046B5"/>
    <w:rsid w:val="008349B8"/>
    <w:rsid w:val="00836A2D"/>
    <w:rsid w:val="00877DF9"/>
    <w:rsid w:val="00942339"/>
    <w:rsid w:val="0096155B"/>
    <w:rsid w:val="009C4508"/>
    <w:rsid w:val="00A142FA"/>
    <w:rsid w:val="00A5639F"/>
    <w:rsid w:val="00AE1AA4"/>
    <w:rsid w:val="00BA3BCA"/>
    <w:rsid w:val="00BB617F"/>
    <w:rsid w:val="00BB7042"/>
    <w:rsid w:val="00C71888"/>
    <w:rsid w:val="00C817AF"/>
    <w:rsid w:val="00CE43FD"/>
    <w:rsid w:val="00CE5A12"/>
    <w:rsid w:val="00D817A4"/>
    <w:rsid w:val="00D94F0B"/>
    <w:rsid w:val="00DA77EB"/>
    <w:rsid w:val="00E05B15"/>
    <w:rsid w:val="00E0621B"/>
    <w:rsid w:val="00E36A54"/>
    <w:rsid w:val="00EA6A65"/>
    <w:rsid w:val="00F01199"/>
    <w:rsid w:val="00F92153"/>
    <w:rsid w:val="00FC0C9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E289BEA"/>
  <w14:defaultImageDpi w14:val="96"/>
  <w15:docId w15:val="{8EA31502-B26D-4839-BF31-C3A51B16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8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9002-BE7A-405A-A3FE-8582722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1236</Characters>
  <Application>Microsoft Office Word</Application>
  <DocSecurity>0</DocSecurity>
  <Lines>22</Lines>
  <Paragraphs>15</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Uoi, Rie</cp:lastModifiedBy>
  <cp:revision>2</cp:revision>
  <dcterms:created xsi:type="dcterms:W3CDTF">2022-09-08T08:04:00Z</dcterms:created>
  <dcterms:modified xsi:type="dcterms:W3CDTF">2022-09-08T08:04:00Z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bbacd-419a-43b3-8dcc-f57574727734_Enabled">
    <vt:lpwstr>true</vt:lpwstr>
  </property>
  <property fmtid="{D5CDD505-2E9C-101B-9397-08002B2CF9AE}" pid="3" name="MSIP_Label_d9cbbacd-419a-43b3-8dcc-f57574727734_SetDate">
    <vt:lpwstr>2022-09-08T08:04:11Z</vt:lpwstr>
  </property>
  <property fmtid="{D5CDD505-2E9C-101B-9397-08002B2CF9AE}" pid="4" name="MSIP_Label_d9cbbacd-419a-43b3-8dcc-f57574727734_Method">
    <vt:lpwstr>Privileged</vt:lpwstr>
  </property>
  <property fmtid="{D5CDD505-2E9C-101B-9397-08002B2CF9AE}" pid="5" name="MSIP_Label_d9cbbacd-419a-43b3-8dcc-f57574727734_Name">
    <vt:lpwstr>Internal Use Only General and Administrative</vt:lpwstr>
  </property>
  <property fmtid="{D5CDD505-2E9C-101B-9397-08002B2CF9AE}" pid="6" name="MSIP_Label_d9cbbacd-419a-43b3-8dcc-f57574727734_SiteId">
    <vt:lpwstr>4b4266a6-1368-41af-ad5a-59eb634f7ad8</vt:lpwstr>
  </property>
  <property fmtid="{D5CDD505-2E9C-101B-9397-08002B2CF9AE}" pid="7" name="MSIP_Label_d9cbbacd-419a-43b3-8dcc-f57574727734_ActionId">
    <vt:lpwstr>3c3de4e0-4a10-475d-8f23-497b1403e607</vt:lpwstr>
  </property>
  <property fmtid="{D5CDD505-2E9C-101B-9397-08002B2CF9AE}" pid="8" name="MSIP_Label_d9cbbacd-419a-43b3-8dcc-f57574727734_ContentBits">
    <vt:lpwstr>2</vt:lpwstr>
  </property>
</Properties>
</file>